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EEA3" w14:textId="77777777" w:rsidR="00ED5A76" w:rsidRDefault="00ED5A76">
      <w:pPr>
        <w:pStyle w:val="BodyText"/>
        <w:ind w:left="0"/>
        <w:rPr>
          <w:sz w:val="28"/>
        </w:rPr>
      </w:pPr>
    </w:p>
    <w:p w14:paraId="76B6EEA4" w14:textId="77777777" w:rsidR="00ED5A76" w:rsidRDefault="00ED5A76">
      <w:pPr>
        <w:pStyle w:val="BodyText"/>
        <w:spacing w:before="118"/>
        <w:ind w:left="0"/>
        <w:rPr>
          <w:sz w:val="28"/>
        </w:rPr>
      </w:pPr>
    </w:p>
    <w:p w14:paraId="76B6EEA5" w14:textId="77777777" w:rsidR="00ED5A76" w:rsidRDefault="0034324F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B6EEBF" wp14:editId="76B6EEC0">
            <wp:simplePos x="0" y="0"/>
            <wp:positionH relativeFrom="page">
              <wp:posOffset>1005839</wp:posOffset>
            </wp:positionH>
            <wp:positionV relativeFrom="paragraph">
              <wp:posOffset>-481295</wp:posOffset>
            </wp:positionV>
            <wp:extent cx="605267" cy="6239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67" cy="62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6B6EEC1" wp14:editId="76B6EEC2">
            <wp:simplePos x="0" y="0"/>
            <wp:positionH relativeFrom="page">
              <wp:posOffset>6165848</wp:posOffset>
            </wp:positionH>
            <wp:positionV relativeFrom="paragraph">
              <wp:posOffset>-481295</wp:posOffset>
            </wp:positionV>
            <wp:extent cx="605268" cy="62394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68" cy="62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8"/>
        </w:rPr>
        <w:t xml:space="preserve"> </w:t>
      </w:r>
      <w:r>
        <w:t>VILLAGE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HIGHLANDS</w:t>
      </w:r>
      <w:r>
        <w:rPr>
          <w:spacing w:val="-7"/>
        </w:rPr>
        <w:t xml:space="preserve"> </w:t>
      </w:r>
      <w:r>
        <w:t>RANCH</w:t>
      </w:r>
      <w:r>
        <w:rPr>
          <w:spacing w:val="-5"/>
        </w:rPr>
        <w:t xml:space="preserve"> </w:t>
      </w:r>
      <w:r>
        <w:rPr>
          <w:spacing w:val="-2"/>
        </w:rPr>
        <w:t>SUBASSOCIATION</w:t>
      </w:r>
    </w:p>
    <w:p w14:paraId="76B6EEA6" w14:textId="77777777" w:rsidR="00ED5A76" w:rsidRDefault="0034324F">
      <w:pPr>
        <w:pStyle w:val="BodyText"/>
        <w:spacing w:before="226"/>
        <w:ind w:left="4211" w:right="3857" w:firstLine="590"/>
      </w:pPr>
      <w:r>
        <w:t>Annual Meeting Southridge</w:t>
      </w:r>
      <w:r>
        <w:rPr>
          <w:spacing w:val="-14"/>
        </w:rPr>
        <w:t xml:space="preserve"> </w:t>
      </w:r>
      <w:r>
        <w:t>Recreation</w:t>
      </w:r>
      <w:r>
        <w:rPr>
          <w:spacing w:val="-14"/>
        </w:rPr>
        <w:t xml:space="preserve"> </w:t>
      </w:r>
      <w:r>
        <w:t>Center</w:t>
      </w:r>
    </w:p>
    <w:p w14:paraId="76B6EEA7" w14:textId="70A9E785" w:rsidR="00ED5A76" w:rsidRDefault="0034324F">
      <w:pPr>
        <w:pStyle w:val="BodyText"/>
        <w:spacing w:before="1"/>
        <w:ind w:left="4372" w:right="3857" w:hanging="5"/>
      </w:pPr>
      <w:r>
        <w:t>4800</w:t>
      </w:r>
      <w:r>
        <w:rPr>
          <w:spacing w:val="-14"/>
        </w:rPr>
        <w:t xml:space="preserve"> </w:t>
      </w:r>
      <w:r>
        <w:t>McArthur</w:t>
      </w:r>
      <w:r>
        <w:rPr>
          <w:spacing w:val="-13"/>
        </w:rPr>
        <w:t xml:space="preserve"> </w:t>
      </w:r>
      <w:r>
        <w:t>Ranch</w:t>
      </w:r>
      <w:r>
        <w:rPr>
          <w:spacing w:val="-13"/>
        </w:rPr>
        <w:t xml:space="preserve"> </w:t>
      </w:r>
      <w:r>
        <w:t xml:space="preserve">Rd </w:t>
      </w:r>
      <w:r w:rsidR="009511F7">
        <w:t>9</w:t>
      </w:r>
      <w:r>
        <w:t>:00</w:t>
      </w:r>
      <w:r w:rsidR="002E27CF">
        <w:t>am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March</w:t>
      </w:r>
      <w:r>
        <w:rPr>
          <w:spacing w:val="-2"/>
        </w:rPr>
        <w:t xml:space="preserve"> </w:t>
      </w:r>
      <w:r w:rsidR="009511F7">
        <w:t>14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9511F7">
        <w:rPr>
          <w:spacing w:val="-4"/>
        </w:rPr>
        <w:t>3</w:t>
      </w:r>
    </w:p>
    <w:p w14:paraId="76B6EEA8" w14:textId="374B369C" w:rsidR="00ED5A76" w:rsidRDefault="0034324F">
      <w:pPr>
        <w:pStyle w:val="BodyText"/>
        <w:spacing w:before="252"/>
        <w:ind w:right="154" w:hanging="1"/>
      </w:pPr>
      <w:r>
        <w:t>Board</w:t>
      </w:r>
      <w:r>
        <w:rPr>
          <w:spacing w:val="-2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Roy</w:t>
      </w:r>
      <w:r>
        <w:rPr>
          <w:spacing w:val="-2"/>
        </w:rPr>
        <w:t xml:space="preserve"> </w:t>
      </w:r>
      <w:proofErr w:type="spellStart"/>
      <w:r>
        <w:t>Liljehorn</w:t>
      </w:r>
      <w:proofErr w:type="spellEnd"/>
      <w:r>
        <w:t>,</w:t>
      </w:r>
      <w:r>
        <w:rPr>
          <w:spacing w:val="-3"/>
        </w:rPr>
        <w:t xml:space="preserve"> </w:t>
      </w:r>
      <w:r>
        <w:t>Dee</w:t>
      </w:r>
      <w:r>
        <w:rPr>
          <w:spacing w:val="-4"/>
        </w:rPr>
        <w:t xml:space="preserve"> </w:t>
      </w:r>
      <w:r>
        <w:t>Zall,</w:t>
      </w:r>
      <w:r w:rsidR="00DD390D">
        <w:t xml:space="preserve"> Sheri </w:t>
      </w:r>
      <w:proofErr w:type="spellStart"/>
      <w:r w:rsidR="00DD390D">
        <w:t>Hitztaler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54403C">
        <w:t>Gene Kissinger</w:t>
      </w:r>
      <w:r>
        <w:t>.</w:t>
      </w:r>
      <w:r>
        <w:rPr>
          <w:spacing w:val="-12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PMI</w:t>
      </w:r>
      <w:r>
        <w:rPr>
          <w:spacing w:val="-4"/>
        </w:rPr>
        <w:t xml:space="preserve"> </w:t>
      </w:r>
      <w:r>
        <w:t xml:space="preserve">Property Management was </w:t>
      </w:r>
      <w:r w:rsidR="009511F7">
        <w:t>Pa</w:t>
      </w:r>
      <w:r w:rsidR="0054403C">
        <w:t>u</w:t>
      </w:r>
      <w:r w:rsidR="009511F7">
        <w:t xml:space="preserve">l Laird </w:t>
      </w:r>
      <w:r>
        <w:t xml:space="preserve">and </w:t>
      </w:r>
      <w:r w:rsidR="009511F7">
        <w:t>Ryan Laird</w:t>
      </w:r>
    </w:p>
    <w:p w14:paraId="76B6EEA9" w14:textId="77777777" w:rsidR="00ED5A76" w:rsidRDefault="00ED5A76">
      <w:pPr>
        <w:pStyle w:val="BodyText"/>
        <w:spacing w:before="45"/>
        <w:ind w:left="0"/>
      </w:pPr>
    </w:p>
    <w:p w14:paraId="76B6EEAA" w14:textId="140886D0" w:rsidR="00ED5A76" w:rsidRDefault="0034324F">
      <w:pPr>
        <w:pStyle w:val="BodyText"/>
        <w:ind w:right="154" w:hanging="1"/>
      </w:pP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Village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Highlands</w:t>
      </w:r>
      <w:r>
        <w:rPr>
          <w:spacing w:val="-4"/>
        </w:rPr>
        <w:t xml:space="preserve"> </w:t>
      </w:r>
      <w:r>
        <w:t>Ranch Sub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called to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 w:rsidR="0054403C">
        <w:t>9</w:t>
      </w:r>
      <w:r>
        <w:t>:3</w:t>
      </w:r>
      <w:r w:rsidR="0054403C">
        <w:t>8a</w:t>
      </w:r>
      <w:r>
        <w:t>m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President,</w:t>
      </w:r>
      <w:r>
        <w:rPr>
          <w:spacing w:val="-3"/>
        </w:rPr>
        <w:t xml:space="preserve"> </w:t>
      </w:r>
      <w:r>
        <w:t xml:space="preserve">Roy </w:t>
      </w:r>
      <w:proofErr w:type="spellStart"/>
      <w:r>
        <w:t>Liljehorn</w:t>
      </w:r>
      <w:proofErr w:type="spellEnd"/>
      <w:r>
        <w:t xml:space="preserve">. Mr. </w:t>
      </w:r>
      <w:proofErr w:type="spellStart"/>
      <w:r w:rsidR="00282D62">
        <w:t>Liljehorn</w:t>
      </w:r>
      <w:proofErr w:type="spellEnd"/>
      <w:r w:rsidR="00282D62">
        <w:t xml:space="preserve"> thanked</w:t>
      </w:r>
      <w:r>
        <w:t xml:space="preserve"> all committee members </w:t>
      </w:r>
      <w:r w:rsidR="009D7C1B">
        <w:t xml:space="preserve">and </w:t>
      </w:r>
      <w:r w:rsidR="00904077">
        <w:t xml:space="preserve">Board of Director members who had </w:t>
      </w:r>
      <w:r w:rsidR="00ED5587">
        <w:t xml:space="preserve">previously </w:t>
      </w:r>
      <w:r w:rsidR="00904077">
        <w:t>served</w:t>
      </w:r>
      <w:r w:rsidR="00ED5587">
        <w:t xml:space="preserve"> the community</w:t>
      </w:r>
      <w:r w:rsidR="00A75930">
        <w:t xml:space="preserve"> </w:t>
      </w:r>
      <w:r w:rsidR="00996552">
        <w:t xml:space="preserve">by selflessly volunteering their time </w:t>
      </w:r>
      <w:r w:rsidR="00EF2818">
        <w:t xml:space="preserve">to improve The Village at Highlands </w:t>
      </w:r>
      <w:r w:rsidR="00C418C5">
        <w:t>Ranch</w:t>
      </w:r>
      <w:r w:rsidR="001527B4">
        <w:t xml:space="preserve">. </w:t>
      </w:r>
      <w:r w:rsidR="00D70448">
        <w:t>Fred Blanchfield</w:t>
      </w:r>
      <w:r w:rsidR="00A75930">
        <w:t xml:space="preserve"> and Dee Z</w:t>
      </w:r>
      <w:r w:rsidR="00707AD1">
        <w:t>all</w:t>
      </w:r>
      <w:r w:rsidR="001527B4">
        <w:t xml:space="preserve"> were recognized</w:t>
      </w:r>
      <w:r w:rsidR="00D70448">
        <w:t xml:space="preserve"> for their service</w:t>
      </w:r>
      <w:r w:rsidR="00707AD1">
        <w:t>. A special thanks was given</w:t>
      </w:r>
      <w:r w:rsidR="00D70448">
        <w:t xml:space="preserve"> </w:t>
      </w:r>
      <w:r w:rsidR="00707AD1">
        <w:t xml:space="preserve">to Dee Zall who had </w:t>
      </w:r>
      <w:r w:rsidR="00374C2B">
        <w:t xml:space="preserve">faithfully </w:t>
      </w:r>
      <w:r w:rsidR="001B7A8E">
        <w:t xml:space="preserve">volunteered her time and </w:t>
      </w:r>
      <w:r w:rsidR="00707AD1">
        <w:t xml:space="preserve">served the community as </w:t>
      </w:r>
      <w:r w:rsidR="00374C2B">
        <w:t>a member</w:t>
      </w:r>
      <w:r w:rsidR="00C14355">
        <w:t xml:space="preserve"> of the Board of Directors for the last three years</w:t>
      </w:r>
      <w:r w:rsidR="00996552">
        <w:t>.</w:t>
      </w:r>
    </w:p>
    <w:p w14:paraId="76B6EEAB" w14:textId="32FDCACB" w:rsidR="00ED5A76" w:rsidRDefault="0034324F">
      <w:pPr>
        <w:pStyle w:val="BodyText"/>
        <w:spacing w:before="184" w:line="252" w:lineRule="exact"/>
        <w:ind w:left="4137"/>
      </w:pPr>
      <w:bookmarkStart w:id="0" w:name="Purpose_of_the_Annual_Meeting"/>
      <w:bookmarkEnd w:id="0"/>
      <w:r>
        <w:rPr>
          <w:u w:val="single"/>
        </w:rPr>
        <w:t>Purpose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Annual</w:t>
      </w:r>
      <w:r>
        <w:rPr>
          <w:spacing w:val="-2"/>
          <w:u w:val="single"/>
        </w:rPr>
        <w:t xml:space="preserve"> Meeti</w:t>
      </w:r>
      <w:r w:rsidR="00C418C5">
        <w:rPr>
          <w:spacing w:val="-2"/>
          <w:u w:val="single"/>
        </w:rPr>
        <w:t>ng</w:t>
      </w:r>
    </w:p>
    <w:p w14:paraId="76B6EEAC" w14:textId="3263B10F" w:rsidR="00ED5A76" w:rsidRDefault="0034324F">
      <w:pPr>
        <w:pStyle w:val="BodyText"/>
        <w:ind w:right="154" w:hanging="1"/>
      </w:pPr>
      <w:r>
        <w:t>Mr.</w:t>
      </w:r>
      <w:r>
        <w:rPr>
          <w:spacing w:val="-3"/>
        </w:rPr>
        <w:t xml:space="preserve"> </w:t>
      </w:r>
      <w:proofErr w:type="spellStart"/>
      <w:r>
        <w:t>Liljehorn</w:t>
      </w:r>
      <w:proofErr w:type="spellEnd"/>
      <w:r>
        <w:rPr>
          <w:spacing w:val="-2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to elect</w:t>
      </w:r>
      <w:r>
        <w:rPr>
          <w:spacing w:val="-4"/>
        </w:rPr>
        <w:t xml:space="preserve"> </w:t>
      </w:r>
      <w:r w:rsidR="00D34B83">
        <w:t>two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Village</w:t>
      </w:r>
      <w:r>
        <w:rPr>
          <w:spacing w:val="-4"/>
        </w:rPr>
        <w:t xml:space="preserve"> </w:t>
      </w:r>
      <w:r>
        <w:t>Sub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to the Board of Directors.</w:t>
      </w:r>
    </w:p>
    <w:p w14:paraId="76B6EEAD" w14:textId="77777777" w:rsidR="00ED5A76" w:rsidRDefault="0034324F">
      <w:pPr>
        <w:pStyle w:val="BodyText"/>
        <w:ind w:left="4836"/>
      </w:pPr>
      <w:r>
        <w:rPr>
          <w:u w:val="single"/>
        </w:rPr>
        <w:t>Proof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Notice</w:t>
      </w:r>
    </w:p>
    <w:p w14:paraId="76B6EEAE" w14:textId="5325D04E" w:rsidR="00ED5A76" w:rsidRDefault="0034324F">
      <w:pPr>
        <w:pStyle w:val="BodyText"/>
        <w:spacing w:before="1"/>
        <w:ind w:right="154"/>
      </w:pPr>
      <w:r>
        <w:t>Communication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 w:rsidR="00C80694"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 w:rsidR="004360BB">
        <w:t>were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Sub-Associations bylaws and governing documents. The document is available upon request.</w:t>
      </w:r>
    </w:p>
    <w:p w14:paraId="76B6EEAF" w14:textId="77777777" w:rsidR="00ED5A76" w:rsidRDefault="0034324F">
      <w:pPr>
        <w:pStyle w:val="BodyText"/>
        <w:spacing w:before="183"/>
        <w:ind w:left="4646"/>
      </w:pPr>
      <w:r>
        <w:rPr>
          <w:u w:val="single"/>
        </w:rPr>
        <w:t>Reading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Minutes</w:t>
      </w:r>
    </w:p>
    <w:p w14:paraId="76B6EEB0" w14:textId="3181804C" w:rsidR="00ED5A76" w:rsidRDefault="0034324F">
      <w:pPr>
        <w:pStyle w:val="BodyText"/>
        <w:spacing w:before="1"/>
        <w:ind w:right="154"/>
      </w:pPr>
      <w:r>
        <w:t>The</w:t>
      </w:r>
      <w:r>
        <w:rPr>
          <w:spacing w:val="-3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floor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dispense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3"/>
        </w:rPr>
        <w:t xml:space="preserve"> </w:t>
      </w:r>
      <w:r w:rsidR="001521E6">
        <w:rPr>
          <w:spacing w:val="-3"/>
        </w:rPr>
        <w:t>annual 2022</w:t>
      </w:r>
      <w:r w:rsidR="003A3364">
        <w:rPr>
          <w:spacing w:val="-3"/>
        </w:rPr>
        <w:t xml:space="preserve"> annual </w:t>
      </w:r>
      <w:r>
        <w:t>members</w:t>
      </w:r>
      <w:r>
        <w:rPr>
          <w:spacing w:val="-3"/>
        </w:rPr>
        <w:t xml:space="preserve"> </w:t>
      </w:r>
      <w:r>
        <w:t>meeting</w:t>
      </w:r>
      <w:r w:rsidR="003A3364">
        <w:t>.</w:t>
      </w:r>
      <w:r>
        <w:rPr>
          <w:spacing w:val="-2"/>
        </w:rPr>
        <w:t xml:space="preserve"> </w:t>
      </w:r>
      <w:r w:rsidR="003A3364">
        <w:t>U</w:t>
      </w:r>
      <w:r>
        <w:t>pon motion duly made, the minutes were unanimously approved.</w:t>
      </w:r>
    </w:p>
    <w:p w14:paraId="76B6EEB1" w14:textId="77777777" w:rsidR="00ED5A76" w:rsidRDefault="0034324F">
      <w:pPr>
        <w:pStyle w:val="BodyText"/>
        <w:spacing w:before="183" w:line="252" w:lineRule="exact"/>
        <w:ind w:left="4339"/>
        <w:jc w:val="both"/>
      </w:pPr>
      <w:r>
        <w:rPr>
          <w:u w:val="single"/>
        </w:rPr>
        <w:t>State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Village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Report</w:t>
      </w:r>
    </w:p>
    <w:p w14:paraId="76B6EEB2" w14:textId="15255BD6" w:rsidR="00ED5A76" w:rsidRDefault="0034324F">
      <w:pPr>
        <w:pStyle w:val="BodyText"/>
        <w:ind w:right="162"/>
        <w:jc w:val="both"/>
      </w:pPr>
      <w:r>
        <w:t>Mr</w:t>
      </w:r>
      <w:r w:rsidR="003A3364">
        <w:t xml:space="preserve">. </w:t>
      </w:r>
      <w:proofErr w:type="spellStart"/>
      <w:r w:rsidR="003A3364">
        <w:t>Liljehorn</w:t>
      </w:r>
      <w:proofErr w:type="spellEnd"/>
      <w:r w:rsidR="003A3364">
        <w:t xml:space="preserve"> </w:t>
      </w:r>
      <w:r>
        <w:t>discussed the financial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association and </w:t>
      </w:r>
      <w:r w:rsidR="006E14F5">
        <w:t xml:space="preserve">distinctively related to the community that the </w:t>
      </w:r>
      <w:r w:rsidR="00360B45">
        <w:t>financial state of the community i</w:t>
      </w:r>
      <w:r w:rsidR="005233C0">
        <w:t>s</w:t>
      </w:r>
      <w:r w:rsidR="00360B45">
        <w:t xml:space="preserve"> extremely strong. Additionally, Roy discussed </w:t>
      </w:r>
      <w:r>
        <w:t>what</w:t>
      </w:r>
      <w:r>
        <w:rPr>
          <w:spacing w:val="-1"/>
        </w:rPr>
        <w:t xml:space="preserve"> </w:t>
      </w:r>
      <w:r>
        <w:t>budgeting items</w:t>
      </w:r>
      <w:r>
        <w:rPr>
          <w:spacing w:val="-1"/>
        </w:rPr>
        <w:t xml:space="preserve"> </w:t>
      </w:r>
      <w:r>
        <w:t>would be fulfilled in the</w:t>
      </w:r>
      <w:r>
        <w:rPr>
          <w:spacing w:val="-1"/>
        </w:rPr>
        <w:t xml:space="preserve"> </w:t>
      </w:r>
      <w:r>
        <w:t>upcoming fiscal</w:t>
      </w:r>
      <w:r>
        <w:rPr>
          <w:spacing w:val="-4"/>
        </w:rPr>
        <w:t xml:space="preserve"> </w:t>
      </w:r>
      <w:r>
        <w:t>year.</w:t>
      </w:r>
      <w:r>
        <w:rPr>
          <w:spacing w:val="-3"/>
        </w:rPr>
        <w:t xml:space="preserve"> </w:t>
      </w:r>
    </w:p>
    <w:p w14:paraId="76B6EEB3" w14:textId="77777777" w:rsidR="00ED5A76" w:rsidRDefault="0034324F">
      <w:pPr>
        <w:pStyle w:val="BodyText"/>
        <w:spacing w:before="184"/>
        <w:ind w:left="3660"/>
      </w:pPr>
      <w:r>
        <w:rPr>
          <w:u w:val="single"/>
        </w:rPr>
        <w:t>Election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Directors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HRCA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Delegate</w:t>
      </w:r>
    </w:p>
    <w:p w14:paraId="76B6EEB4" w14:textId="2C381E08" w:rsidR="00ED5A76" w:rsidRDefault="0034324F">
      <w:pPr>
        <w:pStyle w:val="BodyText"/>
        <w:spacing w:before="1"/>
        <w:ind w:right="154"/>
      </w:pPr>
      <w:r>
        <w:t>Nominated</w:t>
      </w:r>
      <w:r>
        <w:rPr>
          <w:spacing w:val="-2"/>
        </w:rPr>
        <w:t xml:space="preserve"> </w:t>
      </w:r>
      <w:r w:rsidR="009032B0">
        <w:rPr>
          <w:spacing w:val="-2"/>
        </w:rPr>
        <w:t xml:space="preserve">for the two vacant board positions </w:t>
      </w:r>
      <w:r>
        <w:t>were</w:t>
      </w:r>
      <w:r>
        <w:rPr>
          <w:spacing w:val="-4"/>
        </w:rPr>
        <w:t xml:space="preserve"> </w:t>
      </w:r>
      <w:r w:rsidR="009032B0">
        <w:t>Anne</w:t>
      </w:r>
      <w:r w:rsidR="005609AB">
        <w:t xml:space="preserve">tte Bossert, Stu Keeton, </w:t>
      </w:r>
      <w:r w:rsidR="005233C0">
        <w:t xml:space="preserve">and </w:t>
      </w:r>
      <w:r w:rsidR="005609AB">
        <w:t>Carole Schwall</w:t>
      </w:r>
      <w:r w:rsidR="005233C0">
        <w:t>. Prior to the vote, Ca</w:t>
      </w:r>
      <w:r w:rsidR="006D798D">
        <w:t>role Schwall rescinded her nomination</w:t>
      </w:r>
      <w:r w:rsidR="00E116FB">
        <w:t xml:space="preserve">. Because there were no </w:t>
      </w:r>
      <w:r w:rsidR="008C4D84">
        <w:t xml:space="preserve">additional </w:t>
      </w:r>
      <w:r w:rsidR="00E116FB">
        <w:t xml:space="preserve">nominations from the floor, Annette Bossert and Stu Keeton were elected by acclimation. </w:t>
      </w:r>
    </w:p>
    <w:p w14:paraId="3521A223" w14:textId="77777777" w:rsidR="005233C0" w:rsidRDefault="005233C0">
      <w:pPr>
        <w:pStyle w:val="BodyText"/>
        <w:spacing w:before="1"/>
        <w:ind w:right="154"/>
      </w:pPr>
    </w:p>
    <w:p w14:paraId="32486375" w14:textId="79F4C6A3" w:rsidR="005233C0" w:rsidRPr="005233C0" w:rsidRDefault="0034324F" w:rsidP="005233C0">
      <w:pPr>
        <w:pStyle w:val="BodyText"/>
        <w:spacing w:before="1" w:line="252" w:lineRule="exact"/>
        <w:ind w:left="13" w:right="14"/>
        <w:jc w:val="center"/>
        <w:rPr>
          <w:spacing w:val="-2"/>
          <w:u w:val="single"/>
        </w:rPr>
      </w:pPr>
      <w:r>
        <w:rPr>
          <w:u w:val="single"/>
        </w:rPr>
        <w:t>ARC</w:t>
      </w:r>
      <w:r>
        <w:rPr>
          <w:spacing w:val="-5"/>
          <w:u w:val="single"/>
        </w:rPr>
        <w:t xml:space="preserve"> </w:t>
      </w:r>
      <w:r>
        <w:rPr>
          <w:u w:val="single"/>
        </w:rPr>
        <w:t>Annual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Report</w:t>
      </w:r>
    </w:p>
    <w:p w14:paraId="76B6EEB6" w14:textId="305D69F3" w:rsidR="00ED5A76" w:rsidRDefault="0034324F">
      <w:pPr>
        <w:pStyle w:val="BodyText"/>
        <w:ind w:right="154"/>
      </w:pPr>
      <w:r>
        <w:t>Tony</w:t>
      </w:r>
      <w:r>
        <w:rPr>
          <w:spacing w:val="-2"/>
        </w:rPr>
        <w:t xml:space="preserve"> </w:t>
      </w:r>
      <w:r>
        <w:t>Hjelmstad</w:t>
      </w:r>
      <w:r>
        <w:rPr>
          <w:spacing w:val="-2"/>
        </w:rPr>
        <w:t xml:space="preserve"> </w:t>
      </w:r>
      <w:r w:rsidR="001A3E96">
        <w:t xml:space="preserve">discussed the </w:t>
      </w:r>
      <w:r w:rsidR="002C1354">
        <w:t xml:space="preserve">2022 annual Architectural Committee report which is attached </w:t>
      </w:r>
      <w:r w:rsidR="000B4328">
        <w:t xml:space="preserve">to these minutes </w:t>
      </w:r>
      <w:r w:rsidR="002C1354">
        <w:t xml:space="preserve">for </w:t>
      </w:r>
      <w:r w:rsidR="002824F7">
        <w:t xml:space="preserve">the community </w:t>
      </w:r>
      <w:r>
        <w:t>member’s</w:t>
      </w:r>
      <w:r w:rsidR="002824F7">
        <w:t xml:space="preserve"> review. </w:t>
      </w:r>
    </w:p>
    <w:p w14:paraId="7CCEC75A" w14:textId="77777777" w:rsidR="005434F3" w:rsidRDefault="005434F3">
      <w:pPr>
        <w:pStyle w:val="BodyText"/>
        <w:ind w:right="154"/>
      </w:pPr>
    </w:p>
    <w:p w14:paraId="76B6EEB7" w14:textId="77777777" w:rsidR="00ED5A76" w:rsidRDefault="0034324F">
      <w:pPr>
        <w:pStyle w:val="BodyText"/>
        <w:spacing w:line="252" w:lineRule="exact"/>
        <w:ind w:left="13" w:right="14"/>
        <w:jc w:val="center"/>
      </w:pPr>
      <w:r>
        <w:rPr>
          <w:u w:val="single"/>
        </w:rPr>
        <w:t>HRCA</w:t>
      </w:r>
      <w:r>
        <w:rPr>
          <w:spacing w:val="-6"/>
          <w:u w:val="single"/>
        </w:rPr>
        <w:t xml:space="preserve"> </w:t>
      </w:r>
      <w:r>
        <w:rPr>
          <w:u w:val="single"/>
        </w:rPr>
        <w:t>Delegate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Report</w:t>
      </w:r>
    </w:p>
    <w:p w14:paraId="76B6EEB8" w14:textId="72F9F640" w:rsidR="00ED5A76" w:rsidRDefault="0034324F">
      <w:pPr>
        <w:pStyle w:val="BodyText"/>
      </w:pPr>
      <w:r>
        <w:rPr>
          <w:spacing w:val="-2"/>
        </w:rPr>
        <w:t>Terri</w:t>
      </w:r>
      <w:r>
        <w:rPr>
          <w:spacing w:val="-10"/>
        </w:rPr>
        <w:t xml:space="preserve"> </w:t>
      </w:r>
      <w:r>
        <w:rPr>
          <w:spacing w:val="-2"/>
        </w:rPr>
        <w:t>Hjelmstad</w:t>
      </w:r>
      <w:r>
        <w:rPr>
          <w:spacing w:val="-11"/>
        </w:rPr>
        <w:t xml:space="preserve"> </w:t>
      </w:r>
      <w:r>
        <w:rPr>
          <w:spacing w:val="-2"/>
        </w:rPr>
        <w:t>discussed</w:t>
      </w:r>
      <w:r>
        <w:rPr>
          <w:spacing w:val="-10"/>
        </w:rPr>
        <w:t xml:space="preserve"> </w:t>
      </w:r>
      <w:r w:rsidR="009F5B34">
        <w:rPr>
          <w:spacing w:val="-2"/>
        </w:rPr>
        <w:t>some</w:t>
      </w:r>
      <w:r>
        <w:rPr>
          <w:spacing w:val="-17"/>
        </w:rPr>
        <w:t xml:space="preserve"> </w:t>
      </w:r>
      <w:r w:rsidR="000B4328">
        <w:rPr>
          <w:spacing w:val="-17"/>
        </w:rPr>
        <w:t xml:space="preserve">upcoming </w:t>
      </w:r>
      <w:r>
        <w:rPr>
          <w:spacing w:val="-2"/>
        </w:rPr>
        <w:t xml:space="preserve">projects </w:t>
      </w:r>
      <w:r>
        <w:t xml:space="preserve">and what homeowners might expect </w:t>
      </w:r>
      <w:r w:rsidR="00D04F9F">
        <w:t xml:space="preserve">to </w:t>
      </w:r>
      <w:r w:rsidR="00273147">
        <w:t>be completed</w:t>
      </w:r>
      <w:r>
        <w:t xml:space="preserve"> </w:t>
      </w:r>
      <w:r w:rsidR="00D04F9F">
        <w:t xml:space="preserve">in </w:t>
      </w:r>
      <w:r>
        <w:t>spring and summer.</w:t>
      </w:r>
    </w:p>
    <w:p w14:paraId="0247D6A2" w14:textId="77777777" w:rsidR="005434F3" w:rsidRDefault="005434F3">
      <w:pPr>
        <w:pStyle w:val="BodyText"/>
      </w:pPr>
    </w:p>
    <w:p w14:paraId="76B6EEB9" w14:textId="77777777" w:rsidR="00ED5A76" w:rsidRDefault="0034324F">
      <w:pPr>
        <w:pStyle w:val="BodyText"/>
        <w:spacing w:line="252" w:lineRule="exact"/>
        <w:ind w:left="4675"/>
      </w:pPr>
      <w:r>
        <w:rPr>
          <w:u w:val="single"/>
        </w:rPr>
        <w:t>Social</w:t>
      </w:r>
      <w:r>
        <w:rPr>
          <w:spacing w:val="-5"/>
          <w:u w:val="single"/>
        </w:rPr>
        <w:t xml:space="preserve"> </w:t>
      </w:r>
      <w:r>
        <w:rPr>
          <w:u w:val="single"/>
        </w:rPr>
        <w:t>Club</w:t>
      </w:r>
      <w:r>
        <w:rPr>
          <w:spacing w:val="-2"/>
          <w:u w:val="single"/>
        </w:rPr>
        <w:t xml:space="preserve"> Report</w:t>
      </w:r>
    </w:p>
    <w:p w14:paraId="76B6EEBA" w14:textId="77777777" w:rsidR="00ED5A76" w:rsidRDefault="0034324F">
      <w:pPr>
        <w:pStyle w:val="BodyText"/>
        <w:ind w:right="124"/>
      </w:pPr>
      <w:r>
        <w:t>Janet</w:t>
      </w:r>
      <w:r>
        <w:rPr>
          <w:spacing w:val="-2"/>
        </w:rPr>
        <w:t xml:space="preserve"> </w:t>
      </w:r>
      <w:r>
        <w:t>McGrath</w:t>
      </w:r>
      <w:r>
        <w:rPr>
          <w:spacing w:val="-2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(newsletter</w:t>
      </w:r>
      <w:r>
        <w:rPr>
          <w:spacing w:val="-4"/>
        </w:rPr>
        <w:t xml:space="preserve"> </w:t>
      </w:r>
      <w:r>
        <w:t>distribution,</w:t>
      </w:r>
      <w:r>
        <w:rPr>
          <w:spacing w:val="-3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plantings</w:t>
      </w:r>
      <w:r>
        <w:rPr>
          <w:spacing w:val="-2"/>
        </w:rPr>
        <w:t xml:space="preserve"> </w:t>
      </w:r>
      <w:r>
        <w:t>at guard shacks, monthly lunches and breakfasts, gazebo parties, picnic, pizza party, chili party, Christmas party,</w:t>
      </w:r>
      <w:r>
        <w:rPr>
          <w:spacing w:val="40"/>
        </w:rPr>
        <w:t xml:space="preserve"> </w:t>
      </w:r>
      <w:r>
        <w:t>decorations, and requested a $30 donation by all interested.</w:t>
      </w:r>
    </w:p>
    <w:p w14:paraId="76B6EEBB" w14:textId="77777777" w:rsidR="00ED5A76" w:rsidRDefault="0034324F">
      <w:pPr>
        <w:pStyle w:val="BodyText"/>
        <w:spacing w:before="184"/>
        <w:ind w:left="4704"/>
      </w:pPr>
      <w:r>
        <w:rPr>
          <w:u w:val="single"/>
        </w:rPr>
        <w:t>Membership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Input</w:t>
      </w:r>
    </w:p>
    <w:p w14:paraId="76B6EEBC" w14:textId="5DB20402" w:rsidR="00ED5A76" w:rsidRDefault="0034324F">
      <w:pPr>
        <w:pStyle w:val="BodyText"/>
        <w:spacing w:before="1"/>
        <w:ind w:right="154"/>
      </w:pPr>
      <w:r>
        <w:t xml:space="preserve">Mr. </w:t>
      </w:r>
      <w:proofErr w:type="spellStart"/>
      <w:r>
        <w:t>Liljehorn</w:t>
      </w:r>
      <w:proofErr w:type="spellEnd"/>
      <w:r>
        <w:t xml:space="preserve"> noted that the HOA is charged to verify compliance requirements for a 55+ community with HUD. Homeowners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 verify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and address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 w:rsidR="002824F7">
        <w:t>form,</w:t>
      </w:r>
      <w:r>
        <w:t xml:space="preserve"> so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HOA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compliance.</w:t>
      </w:r>
    </w:p>
    <w:p w14:paraId="76B6EEBD" w14:textId="77777777" w:rsidR="00ED5A76" w:rsidRDefault="0034324F">
      <w:pPr>
        <w:pStyle w:val="BodyText"/>
        <w:spacing w:line="252" w:lineRule="exact"/>
        <w:ind w:left="12" w:right="14"/>
        <w:jc w:val="center"/>
      </w:pPr>
      <w:r>
        <w:rPr>
          <w:spacing w:val="-2"/>
          <w:u w:val="single"/>
        </w:rPr>
        <w:t>Adjournment</w:t>
      </w:r>
    </w:p>
    <w:p w14:paraId="76B6EEBE" w14:textId="22C0D486" w:rsidR="00ED5A76" w:rsidRDefault="0034324F">
      <w:pPr>
        <w:pStyle w:val="BodyText"/>
        <w:spacing w:line="252" w:lineRule="exact"/>
        <w:ind w:left="14" w:right="14"/>
        <w:jc w:val="center"/>
      </w:pPr>
      <w:r>
        <w:t>There</w:t>
      </w:r>
      <w:r>
        <w:rPr>
          <w:spacing w:val="-14"/>
        </w:rPr>
        <w:t xml:space="preserve"> </w:t>
      </w:r>
      <w:r>
        <w:t>being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meeting,</w:t>
      </w:r>
      <w:r>
        <w:rPr>
          <w:spacing w:val="-12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t>motion</w:t>
      </w:r>
      <w:r>
        <w:rPr>
          <w:spacing w:val="-12"/>
        </w:rPr>
        <w:t xml:space="preserve"> </w:t>
      </w:r>
      <w:r>
        <w:t>duly</w:t>
      </w:r>
      <w:r>
        <w:rPr>
          <w:spacing w:val="-12"/>
        </w:rPr>
        <w:t xml:space="preserve"> </w:t>
      </w:r>
      <w:r>
        <w:t>made,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meeting</w:t>
      </w:r>
      <w:r>
        <w:rPr>
          <w:spacing w:val="-12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adjourned</w:t>
      </w:r>
      <w:r>
        <w:rPr>
          <w:spacing w:val="-9"/>
        </w:rPr>
        <w:t xml:space="preserve"> </w:t>
      </w:r>
      <w:r>
        <w:t>at</w:t>
      </w:r>
      <w:r>
        <w:rPr>
          <w:spacing w:val="-14"/>
        </w:rPr>
        <w:t xml:space="preserve"> </w:t>
      </w:r>
      <w:r w:rsidR="00C76416">
        <w:t>11:47</w:t>
      </w:r>
      <w:r>
        <w:rPr>
          <w:spacing w:val="-12"/>
        </w:rPr>
        <w:t xml:space="preserve"> </w:t>
      </w:r>
      <w:r w:rsidR="00C76416">
        <w:rPr>
          <w:spacing w:val="-4"/>
        </w:rPr>
        <w:t>A</w:t>
      </w:r>
      <w:r>
        <w:rPr>
          <w:spacing w:val="-4"/>
        </w:rPr>
        <w:t>.M.</w:t>
      </w:r>
    </w:p>
    <w:sectPr w:rsidR="00ED5A76">
      <w:type w:val="continuous"/>
      <w:pgSz w:w="12240" w:h="15840"/>
      <w:pgMar w:top="1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76"/>
    <w:rsid w:val="000159A8"/>
    <w:rsid w:val="000B4328"/>
    <w:rsid w:val="001521E6"/>
    <w:rsid w:val="001527B4"/>
    <w:rsid w:val="001A3E96"/>
    <w:rsid w:val="001B7A8E"/>
    <w:rsid w:val="0020243D"/>
    <w:rsid w:val="0023185B"/>
    <w:rsid w:val="00273147"/>
    <w:rsid w:val="002824F7"/>
    <w:rsid w:val="00282D62"/>
    <w:rsid w:val="002C1354"/>
    <w:rsid w:val="002E27CF"/>
    <w:rsid w:val="00324F5D"/>
    <w:rsid w:val="0034324F"/>
    <w:rsid w:val="00360B45"/>
    <w:rsid w:val="00374C2B"/>
    <w:rsid w:val="003A3364"/>
    <w:rsid w:val="003E07BB"/>
    <w:rsid w:val="004360BB"/>
    <w:rsid w:val="005233C0"/>
    <w:rsid w:val="005434F3"/>
    <w:rsid w:val="0054403C"/>
    <w:rsid w:val="005609AB"/>
    <w:rsid w:val="0067327D"/>
    <w:rsid w:val="006D798D"/>
    <w:rsid w:val="006E14F5"/>
    <w:rsid w:val="00707AD1"/>
    <w:rsid w:val="00896329"/>
    <w:rsid w:val="008C4D84"/>
    <w:rsid w:val="009032B0"/>
    <w:rsid w:val="00904077"/>
    <w:rsid w:val="009511F7"/>
    <w:rsid w:val="00996552"/>
    <w:rsid w:val="009D7C1B"/>
    <w:rsid w:val="009F5B34"/>
    <w:rsid w:val="00A07BF7"/>
    <w:rsid w:val="00A75930"/>
    <w:rsid w:val="00B0067E"/>
    <w:rsid w:val="00BE1700"/>
    <w:rsid w:val="00C14355"/>
    <w:rsid w:val="00C418C5"/>
    <w:rsid w:val="00C76416"/>
    <w:rsid w:val="00C80694"/>
    <w:rsid w:val="00D04F9F"/>
    <w:rsid w:val="00D1652F"/>
    <w:rsid w:val="00D34B83"/>
    <w:rsid w:val="00D70448"/>
    <w:rsid w:val="00DD390D"/>
    <w:rsid w:val="00E116FB"/>
    <w:rsid w:val="00ED5587"/>
    <w:rsid w:val="00ED5A76"/>
    <w:rsid w:val="00EF2818"/>
    <w:rsid w:val="00F0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EEA3"/>
  <w15:docId w15:val="{8E099231-7276-4881-A75F-F661A180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0"/>
    <w:qFormat/>
    <w:pPr>
      <w:ind w:right="14"/>
      <w:jc w:val="center"/>
    </w:pPr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>WSPS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WSPS</dc:creator>
  <cp:lastModifiedBy>Jennifer Borth</cp:lastModifiedBy>
  <cp:revision>2</cp:revision>
  <dcterms:created xsi:type="dcterms:W3CDTF">2024-03-11T22:31:00Z</dcterms:created>
  <dcterms:modified xsi:type="dcterms:W3CDTF">2024-03-11T22:31:00Z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2024-03-10T00:00:00Z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D:20220321175105</vt:lpwstr>
  </property>
</Properties>
</file>